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BCCDB" w14:textId="77777777" w:rsidR="0085345A" w:rsidRPr="00870850" w:rsidRDefault="0085345A" w:rsidP="0085345A">
      <w:pPr>
        <w:jc w:val="both"/>
        <w:rPr>
          <w:rFonts w:cs="Times New Roman"/>
          <w:b/>
          <w:bCs/>
          <w:sz w:val="28"/>
          <w:szCs w:val="28"/>
        </w:rPr>
      </w:pPr>
    </w:p>
    <w:p w14:paraId="566A0E2B" w14:textId="50240239" w:rsidR="0085345A" w:rsidRPr="00870850" w:rsidRDefault="0085345A" w:rsidP="0085345A">
      <w:pPr>
        <w:spacing w:before="120" w:after="120"/>
        <w:jc w:val="center"/>
        <w:rPr>
          <w:rFonts w:cs="Times New Roman"/>
          <w:b/>
          <w:bCs/>
          <w:color w:val="000000" w:themeColor="text1"/>
          <w:sz w:val="28"/>
          <w:szCs w:val="28"/>
        </w:rPr>
      </w:pPr>
      <w:r w:rsidRPr="00870850">
        <w:rPr>
          <w:rFonts w:cs="Times New Roman"/>
          <w:b/>
          <w:bCs/>
          <w:color w:val="000000" w:themeColor="text1"/>
          <w:sz w:val="28"/>
          <w:szCs w:val="28"/>
        </w:rPr>
        <w:t xml:space="preserve">ІНФОРМАЦІЯ ПРО ЗАГАЛЬНУ КІЛЬКІСТЬ АКЦІЙ ТА ГОЛОСУЮЧИХ АКЦІЙ </w:t>
      </w:r>
      <w:r w:rsidR="00870850" w:rsidRPr="00870850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СТАНОМ НА ДАТУ СКЛАДЕННЯ ПЕРЕЛІКУ АКЦІОНЕРІВ, ЯКІ МАЮТЬ ПРАВО НА УЧАСТЬ У ЗАГАЛЬНИХ ЗБОРАХ </w:t>
      </w:r>
      <w:r w:rsidR="00C554C5">
        <w:rPr>
          <w:b/>
          <w:bCs/>
          <w:color w:val="000000" w:themeColor="text1"/>
          <w:sz w:val="28"/>
          <w:szCs w:val="28"/>
          <w:shd w:val="clear" w:color="auto" w:fill="FFFFFF"/>
        </w:rPr>
        <w:t>15</w:t>
      </w:r>
      <w:r w:rsidR="00472FA6">
        <w:rPr>
          <w:b/>
          <w:bCs/>
          <w:color w:val="000000" w:themeColor="text1"/>
          <w:sz w:val="28"/>
          <w:szCs w:val="28"/>
          <w:shd w:val="clear" w:color="auto" w:fill="FFFFFF"/>
        </w:rPr>
        <w:t>.</w:t>
      </w:r>
      <w:r w:rsidR="00EC27CD">
        <w:rPr>
          <w:b/>
          <w:bCs/>
          <w:color w:val="000000" w:themeColor="text1"/>
          <w:sz w:val="28"/>
          <w:szCs w:val="28"/>
          <w:shd w:val="clear" w:color="auto" w:fill="FFFFFF"/>
        </w:rPr>
        <w:t>0</w:t>
      </w:r>
      <w:r w:rsidR="0023725D">
        <w:rPr>
          <w:b/>
          <w:bCs/>
          <w:color w:val="000000" w:themeColor="text1"/>
          <w:sz w:val="28"/>
          <w:szCs w:val="28"/>
          <w:shd w:val="clear" w:color="auto" w:fill="FFFFFF"/>
        </w:rPr>
        <w:t>5</w:t>
      </w:r>
      <w:r w:rsidR="00870850" w:rsidRPr="00870850">
        <w:rPr>
          <w:b/>
          <w:bCs/>
          <w:color w:val="000000" w:themeColor="text1"/>
          <w:sz w:val="28"/>
          <w:szCs w:val="28"/>
          <w:shd w:val="clear" w:color="auto" w:fill="FFFFFF"/>
        </w:rPr>
        <w:t>.202</w:t>
      </w:r>
      <w:r w:rsidR="00B65117">
        <w:rPr>
          <w:b/>
          <w:bCs/>
          <w:color w:val="000000" w:themeColor="text1"/>
          <w:sz w:val="28"/>
          <w:szCs w:val="28"/>
          <w:shd w:val="clear" w:color="auto" w:fill="FFFFFF"/>
        </w:rPr>
        <w:t>5</w:t>
      </w:r>
    </w:p>
    <w:p w14:paraId="31634E47" w14:textId="77777777" w:rsidR="00870850" w:rsidRPr="005574EC" w:rsidRDefault="00870850" w:rsidP="004C7BAD">
      <w:pPr>
        <w:jc w:val="both"/>
        <w:rPr>
          <w:rFonts w:cs="Times New Roman"/>
          <w:color w:val="000000" w:themeColor="text1"/>
          <w:sz w:val="28"/>
          <w:szCs w:val="28"/>
        </w:rPr>
      </w:pPr>
    </w:p>
    <w:p w14:paraId="043EDAF5" w14:textId="695CA5F0" w:rsidR="0085345A" w:rsidRPr="00032BAF" w:rsidRDefault="0085345A" w:rsidP="004C7BAD">
      <w:pPr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032BAF">
        <w:rPr>
          <w:rFonts w:cs="Times New Roman"/>
          <w:color w:val="000000" w:themeColor="text1"/>
          <w:sz w:val="28"/>
          <w:szCs w:val="28"/>
        </w:rPr>
        <w:t xml:space="preserve">Загальна кількість акцій </w:t>
      </w:r>
      <w:r w:rsidR="00870850" w:rsidRPr="00032BAF">
        <w:rPr>
          <w:color w:val="000000" w:themeColor="text1"/>
          <w:sz w:val="28"/>
          <w:szCs w:val="28"/>
          <w:shd w:val="clear" w:color="auto" w:fill="FFFFFF"/>
        </w:rPr>
        <w:t>станом на дату складення переліку акціонерів, які мають право на участь у загальних зборах</w:t>
      </w:r>
      <w:r w:rsidRPr="00032BAF">
        <w:rPr>
          <w:rFonts w:cs="Times New Roman"/>
          <w:color w:val="000000" w:themeColor="text1"/>
          <w:sz w:val="28"/>
          <w:szCs w:val="28"/>
        </w:rPr>
        <w:t xml:space="preserve"> (на </w:t>
      </w:r>
      <w:r w:rsidR="00C554C5">
        <w:rPr>
          <w:rFonts w:cs="Times New Roman"/>
          <w:color w:val="000000" w:themeColor="text1"/>
          <w:sz w:val="28"/>
          <w:szCs w:val="28"/>
        </w:rPr>
        <w:t>12</w:t>
      </w:r>
      <w:r w:rsidR="00DF4751" w:rsidRPr="00032BAF">
        <w:rPr>
          <w:rFonts w:cs="Times New Roman"/>
          <w:color w:val="000000" w:themeColor="text1"/>
          <w:sz w:val="28"/>
          <w:szCs w:val="28"/>
        </w:rPr>
        <w:t>.0</w:t>
      </w:r>
      <w:r w:rsidR="0023725D">
        <w:rPr>
          <w:rFonts w:cs="Times New Roman"/>
          <w:color w:val="000000" w:themeColor="text1"/>
          <w:sz w:val="28"/>
          <w:szCs w:val="28"/>
        </w:rPr>
        <w:t>5</w:t>
      </w:r>
      <w:r w:rsidRPr="00032BAF">
        <w:rPr>
          <w:rFonts w:cs="Times New Roman"/>
          <w:color w:val="000000" w:themeColor="text1"/>
          <w:sz w:val="28"/>
          <w:szCs w:val="28"/>
        </w:rPr>
        <w:t>.202</w:t>
      </w:r>
      <w:r w:rsidR="00B65117">
        <w:rPr>
          <w:rFonts w:cs="Times New Roman"/>
          <w:color w:val="000000" w:themeColor="text1"/>
          <w:sz w:val="28"/>
          <w:szCs w:val="28"/>
        </w:rPr>
        <w:t>5</w:t>
      </w:r>
      <w:r w:rsidRPr="00032BAF">
        <w:rPr>
          <w:rFonts w:cs="Times New Roman"/>
          <w:color w:val="000000" w:themeColor="text1"/>
          <w:sz w:val="28"/>
          <w:szCs w:val="28"/>
        </w:rPr>
        <w:t xml:space="preserve"> року): </w:t>
      </w:r>
      <w:r w:rsidRPr="00032BAF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C554C5" w:rsidRPr="00C554C5">
        <w:rPr>
          <w:rFonts w:eastAsia="Times New Roman"/>
          <w:color w:val="000000"/>
          <w:sz w:val="28"/>
          <w:szCs w:val="28"/>
        </w:rPr>
        <w:t>78</w:t>
      </w:r>
      <w:r w:rsidR="00C554C5" w:rsidRPr="00C554C5">
        <w:rPr>
          <w:rFonts w:eastAsia="Times New Roman"/>
          <w:color w:val="000000"/>
          <w:sz w:val="28"/>
          <w:szCs w:val="28"/>
        </w:rPr>
        <w:t> </w:t>
      </w:r>
      <w:r w:rsidR="00C554C5" w:rsidRPr="00C554C5">
        <w:rPr>
          <w:rFonts w:eastAsia="Times New Roman"/>
          <w:color w:val="000000"/>
          <w:sz w:val="28"/>
          <w:szCs w:val="28"/>
        </w:rPr>
        <w:t>456</w:t>
      </w:r>
      <w:r w:rsidR="00C554C5">
        <w:rPr>
          <w:rFonts w:eastAsia="Times New Roman"/>
          <w:color w:val="000000"/>
          <w:sz w:val="18"/>
        </w:rPr>
        <w:t xml:space="preserve"> </w:t>
      </w:r>
      <w:r w:rsidRPr="00032BAF">
        <w:rPr>
          <w:rFonts w:cs="Times New Roman"/>
          <w:color w:val="000000" w:themeColor="text1"/>
          <w:sz w:val="28"/>
          <w:szCs w:val="28"/>
        </w:rPr>
        <w:t>штук.</w:t>
      </w:r>
    </w:p>
    <w:p w14:paraId="7A62A3F8" w14:textId="41B69D33" w:rsidR="0085345A" w:rsidRPr="00032BAF" w:rsidRDefault="0085345A" w:rsidP="0085345A">
      <w:pPr>
        <w:spacing w:before="120" w:after="120"/>
        <w:jc w:val="both"/>
        <w:rPr>
          <w:rFonts w:cs="Times New Roman"/>
          <w:color w:val="000000" w:themeColor="text1"/>
          <w:sz w:val="28"/>
          <w:szCs w:val="28"/>
        </w:rPr>
      </w:pPr>
      <w:r w:rsidRPr="00032BAF">
        <w:rPr>
          <w:rFonts w:cs="Times New Roman"/>
          <w:color w:val="000000" w:themeColor="text1"/>
          <w:sz w:val="28"/>
          <w:szCs w:val="28"/>
        </w:rPr>
        <w:t xml:space="preserve">Загальна кількість голосуючих акцій </w:t>
      </w:r>
      <w:r w:rsidR="00870850" w:rsidRPr="00032BAF">
        <w:rPr>
          <w:color w:val="000000" w:themeColor="text1"/>
          <w:sz w:val="28"/>
          <w:szCs w:val="28"/>
          <w:shd w:val="clear" w:color="auto" w:fill="FFFFFF"/>
        </w:rPr>
        <w:t>станом на дату складення переліку акціонерів, які мають право на участь у загальних зборах</w:t>
      </w:r>
      <w:r w:rsidR="00870850" w:rsidRPr="00032BAF">
        <w:rPr>
          <w:rFonts w:cs="Times New Roman"/>
          <w:color w:val="000000" w:themeColor="text1"/>
          <w:sz w:val="28"/>
          <w:szCs w:val="28"/>
        </w:rPr>
        <w:t xml:space="preserve"> </w:t>
      </w:r>
      <w:r w:rsidRPr="00032BAF">
        <w:rPr>
          <w:rFonts w:cs="Times New Roman"/>
          <w:color w:val="000000" w:themeColor="text1"/>
          <w:sz w:val="28"/>
          <w:szCs w:val="28"/>
        </w:rPr>
        <w:t xml:space="preserve"> (</w:t>
      </w:r>
      <w:r w:rsidR="00870850" w:rsidRPr="00032BAF">
        <w:rPr>
          <w:rFonts w:cs="Times New Roman"/>
          <w:color w:val="000000" w:themeColor="text1"/>
          <w:sz w:val="28"/>
          <w:szCs w:val="28"/>
        </w:rPr>
        <w:t xml:space="preserve">на </w:t>
      </w:r>
      <w:r w:rsidR="00C554C5">
        <w:rPr>
          <w:rFonts w:cs="Times New Roman"/>
          <w:color w:val="000000" w:themeColor="text1"/>
          <w:sz w:val="28"/>
          <w:szCs w:val="28"/>
        </w:rPr>
        <w:t>12</w:t>
      </w:r>
      <w:r w:rsidR="0023725D" w:rsidRPr="00032BAF">
        <w:rPr>
          <w:rFonts w:cs="Times New Roman"/>
          <w:color w:val="000000" w:themeColor="text1"/>
          <w:sz w:val="28"/>
          <w:szCs w:val="28"/>
        </w:rPr>
        <w:t>.0</w:t>
      </w:r>
      <w:r w:rsidR="0023725D">
        <w:rPr>
          <w:rFonts w:cs="Times New Roman"/>
          <w:color w:val="000000" w:themeColor="text1"/>
          <w:sz w:val="28"/>
          <w:szCs w:val="28"/>
        </w:rPr>
        <w:t>5</w:t>
      </w:r>
      <w:r w:rsidR="0023725D" w:rsidRPr="00032BAF">
        <w:rPr>
          <w:rFonts w:cs="Times New Roman"/>
          <w:color w:val="000000" w:themeColor="text1"/>
          <w:sz w:val="28"/>
          <w:szCs w:val="28"/>
        </w:rPr>
        <w:t>.202</w:t>
      </w:r>
      <w:r w:rsidR="0023725D">
        <w:rPr>
          <w:rFonts w:cs="Times New Roman"/>
          <w:color w:val="000000" w:themeColor="text1"/>
          <w:sz w:val="28"/>
          <w:szCs w:val="28"/>
        </w:rPr>
        <w:t>5</w:t>
      </w:r>
      <w:r w:rsidR="0023725D" w:rsidRPr="00032BAF">
        <w:rPr>
          <w:rFonts w:cs="Times New Roman"/>
          <w:color w:val="000000" w:themeColor="text1"/>
          <w:sz w:val="28"/>
          <w:szCs w:val="28"/>
        </w:rPr>
        <w:t xml:space="preserve"> </w:t>
      </w:r>
      <w:r w:rsidR="00870850" w:rsidRPr="00032BAF">
        <w:rPr>
          <w:rFonts w:cs="Times New Roman"/>
          <w:color w:val="000000" w:themeColor="text1"/>
          <w:sz w:val="28"/>
          <w:szCs w:val="28"/>
        </w:rPr>
        <w:t>року</w:t>
      </w:r>
      <w:r w:rsidRPr="00032BAF">
        <w:rPr>
          <w:rFonts w:cs="Times New Roman"/>
          <w:color w:val="000000" w:themeColor="text1"/>
          <w:sz w:val="28"/>
          <w:szCs w:val="28"/>
        </w:rPr>
        <w:t xml:space="preserve">): </w:t>
      </w:r>
      <w:r w:rsidRPr="00032BAF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C554C5" w:rsidRPr="00C554C5">
        <w:rPr>
          <w:rFonts w:eastAsia="Times New Roman"/>
          <w:color w:val="000000"/>
          <w:sz w:val="28"/>
          <w:szCs w:val="28"/>
        </w:rPr>
        <w:t>78</w:t>
      </w:r>
      <w:r w:rsidR="00C554C5">
        <w:rPr>
          <w:rFonts w:eastAsia="Times New Roman"/>
          <w:color w:val="000000"/>
          <w:sz w:val="28"/>
          <w:szCs w:val="28"/>
        </w:rPr>
        <w:t> </w:t>
      </w:r>
      <w:r w:rsidR="00C554C5" w:rsidRPr="00C554C5">
        <w:rPr>
          <w:rFonts w:eastAsia="Times New Roman"/>
          <w:color w:val="000000"/>
          <w:sz w:val="28"/>
          <w:szCs w:val="28"/>
        </w:rPr>
        <w:t>456</w:t>
      </w:r>
      <w:r w:rsidR="00C554C5">
        <w:rPr>
          <w:rFonts w:eastAsia="Times New Roman"/>
          <w:color w:val="000000"/>
          <w:sz w:val="18"/>
        </w:rPr>
        <w:t xml:space="preserve"> </w:t>
      </w:r>
      <w:r w:rsidR="00C554C5">
        <w:rPr>
          <w:rFonts w:eastAsia="Times New Roman"/>
          <w:color w:val="000000"/>
          <w:sz w:val="18"/>
        </w:rPr>
        <w:t xml:space="preserve"> </w:t>
      </w:r>
      <w:r w:rsidRPr="00032BAF">
        <w:rPr>
          <w:rFonts w:cs="Times New Roman"/>
          <w:color w:val="000000" w:themeColor="text1"/>
          <w:sz w:val="28"/>
          <w:szCs w:val="28"/>
        </w:rPr>
        <w:t>штук.</w:t>
      </w:r>
    </w:p>
    <w:p w14:paraId="35395F6D" w14:textId="77777777" w:rsidR="0085345A" w:rsidRPr="00032BAF" w:rsidRDefault="0085345A" w:rsidP="0085345A">
      <w:pPr>
        <w:spacing w:before="120" w:after="120"/>
        <w:jc w:val="both"/>
        <w:rPr>
          <w:rFonts w:cs="Times New Roman"/>
          <w:color w:val="000000" w:themeColor="text1"/>
          <w:sz w:val="28"/>
          <w:szCs w:val="28"/>
        </w:rPr>
      </w:pPr>
      <w:r w:rsidRPr="00032BAF">
        <w:rPr>
          <w:rFonts w:cs="Times New Roman"/>
          <w:color w:val="000000" w:themeColor="text1"/>
          <w:sz w:val="28"/>
          <w:szCs w:val="28"/>
        </w:rPr>
        <w:t>Статутний капітал Товариства представлений акціями одного типу — простими іменними.</w:t>
      </w:r>
    </w:p>
    <w:p w14:paraId="6488B4E0" w14:textId="77777777" w:rsidR="00CB7570" w:rsidRPr="00EC27CD" w:rsidRDefault="00CB7570" w:rsidP="0085345A">
      <w:pPr>
        <w:spacing w:before="120" w:after="120"/>
        <w:rPr>
          <w:color w:val="000000" w:themeColor="text1"/>
          <w:sz w:val="28"/>
          <w:szCs w:val="28"/>
          <w:lang w:val="en-US"/>
        </w:rPr>
      </w:pPr>
    </w:p>
    <w:sectPr w:rsidR="00CB7570" w:rsidRPr="00EC27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45A"/>
    <w:rsid w:val="00012130"/>
    <w:rsid w:val="00032BAF"/>
    <w:rsid w:val="0023725D"/>
    <w:rsid w:val="003C63ED"/>
    <w:rsid w:val="00472FA6"/>
    <w:rsid w:val="004C7BAD"/>
    <w:rsid w:val="005574EC"/>
    <w:rsid w:val="0085345A"/>
    <w:rsid w:val="00870850"/>
    <w:rsid w:val="00924AE2"/>
    <w:rsid w:val="00B65117"/>
    <w:rsid w:val="00B85D39"/>
    <w:rsid w:val="00C554C5"/>
    <w:rsid w:val="00CB7570"/>
    <w:rsid w:val="00DF4751"/>
    <w:rsid w:val="00EC27CD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8C224"/>
  <w15:chartTrackingRefBased/>
  <w15:docId w15:val="{0894A86F-1203-477C-8C54-B9DA07749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45A"/>
    <w:pPr>
      <w:widowControl w:val="0"/>
      <w:suppressAutoHyphens/>
      <w:spacing w:after="0" w:line="240" w:lineRule="auto"/>
    </w:pPr>
    <w:rPr>
      <w:rFonts w:ascii="Times New Roman" w:eastAsia="SimSun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360</Words>
  <Characters>206</Characters>
  <Application>Microsoft Office Word</Application>
  <DocSecurity>0</DocSecurity>
  <Lines>1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Maryna Khairullina</dc:creator>
  <cp:keywords/>
  <dc:description/>
  <cp:lastModifiedBy>Maryna Khairullina</cp:lastModifiedBy>
  <cp:revision>14</cp:revision>
  <cp:lastPrinted>2023-04-25T10:45:00Z</cp:lastPrinted>
  <dcterms:created xsi:type="dcterms:W3CDTF">2023-03-21T08:34:00Z</dcterms:created>
  <dcterms:modified xsi:type="dcterms:W3CDTF">2025-05-13T08:51:00Z</dcterms:modified>
</cp:coreProperties>
</file>